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6B" w:rsidRDefault="005211C7">
      <w:pPr>
        <w:pStyle w:val="Title"/>
        <w:spacing w:before="71"/>
        <w:ind w:right="3324" w:firstLine="854"/>
      </w:pPr>
      <w:proofErr w:type="spellStart"/>
      <w:r>
        <w:t>L.E.College</w:t>
      </w:r>
      <w:proofErr w:type="spellEnd"/>
      <w:r>
        <w:t xml:space="preserve"> – </w:t>
      </w:r>
      <w:proofErr w:type="spellStart"/>
      <w:r>
        <w:t>Morbi</w:t>
      </w:r>
      <w:proofErr w:type="spellEnd"/>
      <w:r>
        <w:rPr>
          <w:spacing w:val="1"/>
        </w:rPr>
        <w:t xml:space="preserve"> </w:t>
      </w:r>
      <w:r>
        <w:t>Mechanical</w:t>
      </w:r>
      <w:r>
        <w:rPr>
          <w:spacing w:val="-8"/>
        </w:rPr>
        <w:t xml:space="preserve"> </w:t>
      </w:r>
      <w:r>
        <w:t>Engineering</w:t>
      </w:r>
      <w:r>
        <w:rPr>
          <w:spacing w:val="-8"/>
        </w:rPr>
        <w:t xml:space="preserve"> </w:t>
      </w:r>
      <w:r>
        <w:t>Department</w:t>
      </w:r>
    </w:p>
    <w:p w:rsidR="006A596B" w:rsidRDefault="00545F99">
      <w:pPr>
        <w:pStyle w:val="Title"/>
        <w:ind w:left="3274"/>
      </w:pPr>
      <w:r>
        <w:t xml:space="preserve">GTU </w:t>
      </w:r>
      <w:r w:rsidR="005211C7">
        <w:t xml:space="preserve">MID </w:t>
      </w:r>
      <w:proofErr w:type="spellStart"/>
      <w:proofErr w:type="gramStart"/>
      <w:r w:rsidR="005211C7">
        <w:t>Sem</w:t>
      </w:r>
      <w:proofErr w:type="spellEnd"/>
      <w:proofErr w:type="gramEnd"/>
      <w:r w:rsidR="005211C7">
        <w:rPr>
          <w:spacing w:val="-3"/>
        </w:rPr>
        <w:t xml:space="preserve"> </w:t>
      </w:r>
      <w:r w:rsidR="005211C7">
        <w:t>Exam</w:t>
      </w:r>
      <w:r w:rsidR="005211C7">
        <w:rPr>
          <w:spacing w:val="-3"/>
        </w:rPr>
        <w:t xml:space="preserve"> </w:t>
      </w:r>
      <w:r w:rsidR="005211C7">
        <w:t>May</w:t>
      </w:r>
      <w:r w:rsidR="005211C7">
        <w:rPr>
          <w:spacing w:val="1"/>
        </w:rPr>
        <w:t xml:space="preserve"> </w:t>
      </w:r>
      <w:r w:rsidR="005211C7">
        <w:t>2023</w:t>
      </w:r>
    </w:p>
    <w:p w:rsidR="006A596B" w:rsidRDefault="006A596B">
      <w:pPr>
        <w:spacing w:before="2"/>
        <w:rPr>
          <w:b/>
          <w:sz w:val="24"/>
        </w:rPr>
      </w:pPr>
    </w:p>
    <w:p w:rsidR="006A596B" w:rsidRDefault="005211C7">
      <w:pPr>
        <w:pStyle w:val="BodyText"/>
        <w:tabs>
          <w:tab w:val="left" w:pos="5881"/>
        </w:tabs>
        <w:ind w:left="120" w:right="1584"/>
      </w:pPr>
      <w:r>
        <w:t>SUBJECT</w:t>
      </w:r>
      <w:r>
        <w:rPr>
          <w:spacing w:val="-2"/>
        </w:rPr>
        <w:t xml:space="preserve"> </w:t>
      </w:r>
      <w:r>
        <w:t>NAME:</w:t>
      </w:r>
      <w:r>
        <w:rPr>
          <w:spacing w:val="-2"/>
        </w:rPr>
        <w:t xml:space="preserve"> </w:t>
      </w:r>
      <w:r w:rsidR="00545F99">
        <w:t>Fundamental o</w:t>
      </w:r>
      <w:r w:rsidR="00545F99" w:rsidRPr="00545F99">
        <w:t>f Machine Design</w:t>
      </w:r>
      <w:r w:rsidR="00545F99" w:rsidRPr="00EC6DF5">
        <w:rPr>
          <w:rFonts w:asciiTheme="minorHAnsi" w:hAnsiTheme="minorHAnsi" w:cstheme="minorHAnsi"/>
        </w:rPr>
        <w:t xml:space="preserve"> </w:t>
      </w:r>
      <w:r>
        <w:tab/>
        <w:t xml:space="preserve">SUBJECT CODE: </w:t>
      </w:r>
      <w:proofErr w:type="gramStart"/>
      <w:r w:rsidR="00545F99">
        <w:t xml:space="preserve">3141907 </w:t>
      </w:r>
      <w:r>
        <w:rPr>
          <w:spacing w:val="-55"/>
        </w:rPr>
        <w:t xml:space="preserve"> </w:t>
      </w:r>
      <w:r w:rsidR="00545F99">
        <w:t>Date</w:t>
      </w:r>
      <w:proofErr w:type="gramEnd"/>
      <w:r w:rsidR="00545F99">
        <w:t>: 18</w:t>
      </w:r>
      <w:r>
        <w:t xml:space="preserve"> / 05</w:t>
      </w:r>
      <w:r>
        <w:rPr>
          <w:spacing w:val="-3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2023</w:t>
      </w:r>
      <w:r>
        <w:tab/>
        <w:t xml:space="preserve">Time: </w:t>
      </w:r>
      <w:r w:rsidR="00545F99">
        <w:t>11</w:t>
      </w:r>
      <w:r>
        <w:t xml:space="preserve">:00 to </w:t>
      </w:r>
      <w:r w:rsidR="00545F99">
        <w:t>12</w:t>
      </w:r>
      <w:r>
        <w:t>:30</w:t>
      </w:r>
    </w:p>
    <w:p w:rsidR="00B3325E" w:rsidRDefault="00B3325E">
      <w:pPr>
        <w:pStyle w:val="BodyText"/>
        <w:tabs>
          <w:tab w:val="left" w:pos="5881"/>
        </w:tabs>
        <w:ind w:left="120" w:right="1584"/>
      </w:pPr>
    </w:p>
    <w:p w:rsidR="006A596B" w:rsidRDefault="006A596B">
      <w:pPr>
        <w:spacing w:before="2" w:after="1"/>
        <w:rPr>
          <w:b/>
          <w:sz w:val="23"/>
        </w:rPr>
      </w:pP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7371"/>
        <w:gridCol w:w="567"/>
        <w:gridCol w:w="567"/>
        <w:gridCol w:w="567"/>
      </w:tblGrid>
      <w:tr w:rsidR="0008641D" w:rsidTr="00B3325E">
        <w:trPr>
          <w:trHeight w:val="1136"/>
        </w:trPr>
        <w:tc>
          <w:tcPr>
            <w:tcW w:w="851" w:type="dxa"/>
          </w:tcPr>
          <w:p w:rsidR="0008641D" w:rsidRDefault="0008641D" w:rsidP="00437F6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Q.1 (a)</w:t>
            </w:r>
          </w:p>
        </w:tc>
        <w:tc>
          <w:tcPr>
            <w:tcW w:w="7371" w:type="dxa"/>
          </w:tcPr>
          <w:p w:rsidR="0008641D" w:rsidRPr="00954C27" w:rsidRDefault="0008641D" w:rsidP="00437F60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r w:rsidRPr="00954C27">
              <w:rPr>
                <w:sz w:val="24"/>
                <w:szCs w:val="24"/>
              </w:rPr>
              <w:t xml:space="preserve">Define the following terms:  </w:t>
            </w:r>
          </w:p>
          <w:p w:rsidR="0008641D" w:rsidRPr="00954C27" w:rsidRDefault="0008641D" w:rsidP="00C551B9">
            <w:pPr>
              <w:pStyle w:val="TableParagraph"/>
              <w:numPr>
                <w:ilvl w:val="0"/>
                <w:numId w:val="1"/>
              </w:numPr>
              <w:spacing w:before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Pr="00954C27">
              <w:rPr>
                <w:sz w:val="24"/>
                <w:szCs w:val="24"/>
              </w:rPr>
              <w:t xml:space="preserve">actor of </w:t>
            </w:r>
            <w:r>
              <w:rPr>
                <w:sz w:val="24"/>
                <w:szCs w:val="24"/>
              </w:rPr>
              <w:t>S</w:t>
            </w:r>
            <w:r w:rsidRPr="00954C27">
              <w:rPr>
                <w:sz w:val="24"/>
                <w:szCs w:val="24"/>
              </w:rPr>
              <w:t xml:space="preserve">afety </w:t>
            </w:r>
          </w:p>
          <w:p w:rsidR="0008641D" w:rsidRPr="00954C27" w:rsidRDefault="0008641D" w:rsidP="00C551B9">
            <w:pPr>
              <w:pStyle w:val="TableParagraph"/>
              <w:numPr>
                <w:ilvl w:val="0"/>
                <w:numId w:val="1"/>
              </w:numPr>
              <w:spacing w:before="37"/>
              <w:rPr>
                <w:sz w:val="24"/>
                <w:szCs w:val="24"/>
              </w:rPr>
            </w:pPr>
            <w:r w:rsidRPr="00954C27">
              <w:rPr>
                <w:sz w:val="24"/>
                <w:szCs w:val="24"/>
              </w:rPr>
              <w:t>Modulus of Elasticity</w:t>
            </w:r>
          </w:p>
          <w:p w:rsidR="0008641D" w:rsidRPr="00954C27" w:rsidRDefault="0008641D" w:rsidP="00C551B9">
            <w:pPr>
              <w:pStyle w:val="TableParagraph"/>
              <w:numPr>
                <w:ilvl w:val="0"/>
                <w:numId w:val="1"/>
              </w:numPr>
              <w:spacing w:before="37" w:after="240"/>
              <w:rPr>
                <w:sz w:val="24"/>
                <w:szCs w:val="24"/>
              </w:rPr>
            </w:pPr>
            <w:r w:rsidRPr="00954C27">
              <w:rPr>
                <w:sz w:val="24"/>
                <w:szCs w:val="24"/>
              </w:rPr>
              <w:t>Polar Moment of Inertia</w:t>
            </w:r>
          </w:p>
        </w:tc>
        <w:tc>
          <w:tcPr>
            <w:tcW w:w="567" w:type="dxa"/>
          </w:tcPr>
          <w:p w:rsidR="0008641D" w:rsidRPr="007228B6" w:rsidRDefault="0008641D" w:rsidP="00437F60">
            <w:pPr>
              <w:pStyle w:val="TableParagraph"/>
              <w:spacing w:before="1"/>
              <w:ind w:left="123"/>
              <w:jc w:val="center"/>
              <w:rPr>
                <w:b/>
                <w:sz w:val="24"/>
                <w:szCs w:val="24"/>
              </w:rPr>
            </w:pPr>
            <w:r w:rsidRPr="007228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8641D" w:rsidRPr="00B3325E" w:rsidRDefault="0008641D" w:rsidP="00437F60">
            <w:pPr>
              <w:pStyle w:val="TableParagraph"/>
              <w:spacing w:before="1"/>
              <w:ind w:right="95"/>
              <w:jc w:val="right"/>
              <w:rPr>
                <w:b/>
                <w:sz w:val="16"/>
                <w:szCs w:val="16"/>
              </w:rPr>
            </w:pPr>
            <w:r w:rsidRPr="00B3325E">
              <w:rPr>
                <w:b/>
                <w:sz w:val="16"/>
                <w:szCs w:val="16"/>
              </w:rPr>
              <w:t>CO1</w:t>
            </w:r>
          </w:p>
        </w:tc>
        <w:tc>
          <w:tcPr>
            <w:tcW w:w="567" w:type="dxa"/>
          </w:tcPr>
          <w:p w:rsidR="0008641D" w:rsidRDefault="0008641D" w:rsidP="00437F60">
            <w:pPr>
              <w:pStyle w:val="TableParagraph"/>
              <w:spacing w:before="1"/>
              <w:ind w:right="97"/>
              <w:jc w:val="right"/>
              <w:rPr>
                <w:b/>
              </w:rPr>
            </w:pPr>
            <w:r>
              <w:rPr>
                <w:b/>
              </w:rPr>
              <w:t>R</w:t>
            </w:r>
          </w:p>
        </w:tc>
      </w:tr>
      <w:tr w:rsidR="0008641D" w:rsidTr="00B3325E">
        <w:trPr>
          <w:trHeight w:val="194"/>
        </w:trPr>
        <w:tc>
          <w:tcPr>
            <w:tcW w:w="851" w:type="dxa"/>
          </w:tcPr>
          <w:p w:rsidR="0008641D" w:rsidRDefault="0008641D" w:rsidP="00437F6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bCs/>
              </w:rPr>
              <w:t xml:space="preserve">       (</w:t>
            </w:r>
            <w:r w:rsidRPr="004F3873">
              <w:rPr>
                <w:b/>
                <w:bCs/>
              </w:rPr>
              <w:t>b)</w:t>
            </w:r>
          </w:p>
        </w:tc>
        <w:tc>
          <w:tcPr>
            <w:tcW w:w="7371" w:type="dxa"/>
          </w:tcPr>
          <w:p w:rsidR="0008641D" w:rsidRPr="00954C27" w:rsidRDefault="0008641D" w:rsidP="00437F60">
            <w:pPr>
              <w:pStyle w:val="TableParagraph"/>
              <w:spacing w:after="240"/>
              <w:rPr>
                <w:bCs/>
                <w:sz w:val="24"/>
                <w:szCs w:val="24"/>
              </w:rPr>
            </w:pPr>
            <w:r w:rsidRPr="00954C27">
              <w:rPr>
                <w:bCs/>
                <w:sz w:val="24"/>
                <w:szCs w:val="24"/>
                <w:lang w:val="en-IN"/>
              </w:rPr>
              <w:t>Explain the Perpendicular axis theorems for moment of inertia.</w:t>
            </w:r>
          </w:p>
        </w:tc>
        <w:tc>
          <w:tcPr>
            <w:tcW w:w="567" w:type="dxa"/>
          </w:tcPr>
          <w:p w:rsidR="0008641D" w:rsidRPr="007228B6" w:rsidRDefault="0008641D" w:rsidP="00437F60">
            <w:pPr>
              <w:pStyle w:val="TableParagraph"/>
              <w:spacing w:before="1"/>
              <w:ind w:left="123"/>
              <w:jc w:val="center"/>
              <w:rPr>
                <w:b/>
                <w:sz w:val="24"/>
                <w:szCs w:val="24"/>
              </w:rPr>
            </w:pPr>
            <w:r w:rsidRPr="007228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8641D" w:rsidRPr="00B3325E" w:rsidRDefault="0008641D" w:rsidP="00437F60">
            <w:pPr>
              <w:pStyle w:val="TableParagraph"/>
              <w:spacing w:before="1"/>
              <w:ind w:right="95"/>
              <w:jc w:val="right"/>
              <w:rPr>
                <w:b/>
                <w:sz w:val="16"/>
                <w:szCs w:val="16"/>
              </w:rPr>
            </w:pPr>
            <w:r w:rsidRPr="00B3325E">
              <w:rPr>
                <w:b/>
                <w:bCs/>
                <w:sz w:val="16"/>
                <w:szCs w:val="16"/>
              </w:rPr>
              <w:t>CO1</w:t>
            </w:r>
          </w:p>
        </w:tc>
        <w:tc>
          <w:tcPr>
            <w:tcW w:w="567" w:type="dxa"/>
          </w:tcPr>
          <w:p w:rsidR="0008641D" w:rsidRDefault="0008641D" w:rsidP="00437F60">
            <w:pPr>
              <w:pStyle w:val="TableParagraph"/>
              <w:spacing w:before="1"/>
              <w:ind w:right="97"/>
              <w:jc w:val="right"/>
              <w:rPr>
                <w:b/>
              </w:rPr>
            </w:pPr>
            <w:r>
              <w:rPr>
                <w:b/>
              </w:rPr>
              <w:t>U</w:t>
            </w:r>
          </w:p>
        </w:tc>
      </w:tr>
      <w:tr w:rsidR="0008641D" w:rsidTr="00B3325E">
        <w:trPr>
          <w:trHeight w:val="3221"/>
        </w:trPr>
        <w:tc>
          <w:tcPr>
            <w:tcW w:w="851" w:type="dxa"/>
          </w:tcPr>
          <w:p w:rsidR="0008641D" w:rsidRDefault="0008641D" w:rsidP="00437F6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bCs/>
              </w:rPr>
              <w:t xml:space="preserve">       (</w:t>
            </w:r>
            <w:r w:rsidRPr="004F3873">
              <w:rPr>
                <w:b/>
                <w:bCs/>
              </w:rPr>
              <w:t>c)</w:t>
            </w:r>
          </w:p>
        </w:tc>
        <w:tc>
          <w:tcPr>
            <w:tcW w:w="7371" w:type="dxa"/>
          </w:tcPr>
          <w:p w:rsidR="0008641D" w:rsidRPr="00954C27" w:rsidRDefault="0008641D" w:rsidP="00437F60">
            <w:pPr>
              <w:pStyle w:val="TableParagraph"/>
              <w:spacing w:before="37"/>
              <w:rPr>
                <w:bCs/>
                <w:sz w:val="24"/>
                <w:szCs w:val="24"/>
              </w:rPr>
            </w:pPr>
            <w:r w:rsidRPr="00954C27">
              <w:rPr>
                <w:bCs/>
                <w:sz w:val="24"/>
                <w:szCs w:val="24"/>
              </w:rPr>
              <w:t>Determine the moment of inertia of following T-section about X-X and Y-Y axes through the center of gravity of the section.</w:t>
            </w:r>
          </w:p>
          <w:p w:rsidR="0008641D" w:rsidRPr="005F20D7" w:rsidRDefault="0008641D" w:rsidP="00437F60">
            <w:pPr>
              <w:pStyle w:val="TableParagraph"/>
              <w:spacing w:before="37" w:after="240"/>
              <w:jc w:val="center"/>
              <w:rPr>
                <w:bCs/>
              </w:rPr>
            </w:pPr>
            <w:r>
              <w:object w:dxaOrig="4185" w:dyaOrig="4215" w14:anchorId="2BA39FF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.35pt;height:134.6pt" o:ole="">
                  <v:imagedata r:id="rId6" o:title=""/>
                </v:shape>
                <o:OLEObject Type="Embed" ProgID="PBrush" ShapeID="_x0000_i1025" DrawAspect="Content" ObjectID="_1744895123" r:id="rId7"/>
              </w:object>
            </w:r>
          </w:p>
        </w:tc>
        <w:tc>
          <w:tcPr>
            <w:tcW w:w="567" w:type="dxa"/>
          </w:tcPr>
          <w:p w:rsidR="0008641D" w:rsidRPr="007228B6" w:rsidRDefault="0008641D" w:rsidP="00437F60">
            <w:pPr>
              <w:pStyle w:val="TableParagraph"/>
              <w:spacing w:before="1"/>
              <w:ind w:left="123"/>
              <w:jc w:val="center"/>
              <w:rPr>
                <w:b/>
                <w:sz w:val="24"/>
                <w:szCs w:val="24"/>
              </w:rPr>
            </w:pPr>
            <w:r w:rsidRPr="007228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8641D" w:rsidRPr="00B3325E" w:rsidRDefault="0008641D" w:rsidP="00437F60">
            <w:pPr>
              <w:pStyle w:val="TableParagraph"/>
              <w:spacing w:before="1"/>
              <w:ind w:right="95"/>
              <w:jc w:val="right"/>
              <w:rPr>
                <w:b/>
                <w:sz w:val="16"/>
                <w:szCs w:val="16"/>
              </w:rPr>
            </w:pPr>
            <w:r w:rsidRPr="00B3325E">
              <w:rPr>
                <w:b/>
                <w:bCs/>
                <w:sz w:val="16"/>
                <w:szCs w:val="16"/>
              </w:rPr>
              <w:t>CO1</w:t>
            </w:r>
          </w:p>
        </w:tc>
        <w:tc>
          <w:tcPr>
            <w:tcW w:w="567" w:type="dxa"/>
          </w:tcPr>
          <w:p w:rsidR="0008641D" w:rsidRDefault="0008641D" w:rsidP="00437F60">
            <w:pPr>
              <w:pStyle w:val="TableParagraph"/>
              <w:spacing w:before="1"/>
              <w:ind w:right="97"/>
              <w:jc w:val="right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08641D" w:rsidTr="00B3325E">
        <w:trPr>
          <w:trHeight w:val="625"/>
        </w:trPr>
        <w:tc>
          <w:tcPr>
            <w:tcW w:w="851" w:type="dxa"/>
          </w:tcPr>
          <w:p w:rsidR="0008641D" w:rsidRDefault="0008641D" w:rsidP="00437F6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Q.2</w:t>
            </w:r>
          </w:p>
        </w:tc>
        <w:tc>
          <w:tcPr>
            <w:tcW w:w="7371" w:type="dxa"/>
          </w:tcPr>
          <w:p w:rsidR="0008641D" w:rsidRPr="00954C27" w:rsidRDefault="0008641D" w:rsidP="00437F60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r w:rsidRPr="00954C27">
              <w:rPr>
                <w:sz w:val="24"/>
                <w:szCs w:val="24"/>
              </w:rPr>
              <w:t>Derive the relation between modulus of elasticity, modulus of rigidity &amp; Poisson’s ratio.</w:t>
            </w:r>
          </w:p>
        </w:tc>
        <w:tc>
          <w:tcPr>
            <w:tcW w:w="567" w:type="dxa"/>
          </w:tcPr>
          <w:p w:rsidR="0008641D" w:rsidRPr="007228B6" w:rsidRDefault="0008641D" w:rsidP="00437F60">
            <w:pPr>
              <w:pStyle w:val="TableParagraph"/>
              <w:spacing w:line="251" w:lineRule="exact"/>
              <w:ind w:left="123"/>
              <w:jc w:val="center"/>
              <w:rPr>
                <w:b/>
                <w:sz w:val="24"/>
                <w:szCs w:val="24"/>
              </w:rPr>
            </w:pPr>
            <w:r w:rsidRPr="007228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8641D" w:rsidRPr="00B3325E" w:rsidRDefault="0008641D" w:rsidP="00437F60">
            <w:pPr>
              <w:pStyle w:val="TableParagraph"/>
              <w:spacing w:line="251" w:lineRule="exact"/>
              <w:ind w:right="95"/>
              <w:jc w:val="right"/>
              <w:rPr>
                <w:b/>
                <w:sz w:val="16"/>
                <w:szCs w:val="16"/>
              </w:rPr>
            </w:pPr>
            <w:r w:rsidRPr="00B3325E">
              <w:rPr>
                <w:b/>
                <w:sz w:val="16"/>
                <w:szCs w:val="16"/>
              </w:rPr>
              <w:t>CO1</w:t>
            </w:r>
          </w:p>
        </w:tc>
        <w:tc>
          <w:tcPr>
            <w:tcW w:w="567" w:type="dxa"/>
          </w:tcPr>
          <w:p w:rsidR="0008641D" w:rsidRDefault="0008641D" w:rsidP="00437F60">
            <w:pPr>
              <w:pStyle w:val="TableParagraph"/>
              <w:spacing w:before="1"/>
              <w:ind w:right="97"/>
              <w:jc w:val="right"/>
              <w:rPr>
                <w:b/>
              </w:rPr>
            </w:pPr>
            <w:r>
              <w:rPr>
                <w:b/>
              </w:rPr>
              <w:t>U</w:t>
            </w:r>
          </w:p>
        </w:tc>
      </w:tr>
      <w:tr w:rsidR="0008641D" w:rsidTr="00B3325E">
        <w:trPr>
          <w:trHeight w:val="301"/>
        </w:trPr>
        <w:tc>
          <w:tcPr>
            <w:tcW w:w="851" w:type="dxa"/>
          </w:tcPr>
          <w:p w:rsidR="0008641D" w:rsidRDefault="0008641D" w:rsidP="00437F60">
            <w:pPr>
              <w:pStyle w:val="TableParagraph"/>
              <w:rPr>
                <w:sz w:val="18"/>
              </w:rPr>
            </w:pPr>
          </w:p>
        </w:tc>
        <w:tc>
          <w:tcPr>
            <w:tcW w:w="7371" w:type="dxa"/>
          </w:tcPr>
          <w:p w:rsidR="0008641D" w:rsidRPr="00954C27" w:rsidRDefault="0008641D" w:rsidP="00437F60">
            <w:pPr>
              <w:pStyle w:val="TableParagraph"/>
              <w:spacing w:line="234" w:lineRule="exact"/>
              <w:ind w:left="2965" w:right="2956"/>
              <w:jc w:val="center"/>
              <w:rPr>
                <w:b/>
                <w:sz w:val="24"/>
                <w:szCs w:val="24"/>
              </w:rPr>
            </w:pPr>
            <w:r w:rsidRPr="00954C27">
              <w:rPr>
                <w:b/>
                <w:sz w:val="24"/>
                <w:szCs w:val="24"/>
              </w:rPr>
              <w:t>OR</w:t>
            </w:r>
          </w:p>
        </w:tc>
        <w:tc>
          <w:tcPr>
            <w:tcW w:w="567" w:type="dxa"/>
          </w:tcPr>
          <w:p w:rsidR="0008641D" w:rsidRPr="007228B6" w:rsidRDefault="0008641D" w:rsidP="00437F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8641D" w:rsidRPr="00B3325E" w:rsidRDefault="0008641D" w:rsidP="00437F6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8641D" w:rsidRDefault="0008641D" w:rsidP="00437F60">
            <w:pPr>
              <w:pStyle w:val="TableParagraph"/>
              <w:rPr>
                <w:sz w:val="18"/>
              </w:rPr>
            </w:pPr>
          </w:p>
        </w:tc>
      </w:tr>
      <w:tr w:rsidR="0008641D" w:rsidTr="00B3325E">
        <w:trPr>
          <w:trHeight w:val="230"/>
        </w:trPr>
        <w:tc>
          <w:tcPr>
            <w:tcW w:w="851" w:type="dxa"/>
          </w:tcPr>
          <w:p w:rsidR="0008641D" w:rsidRDefault="0008641D" w:rsidP="00437F6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Q.2</w:t>
            </w:r>
          </w:p>
        </w:tc>
        <w:tc>
          <w:tcPr>
            <w:tcW w:w="7371" w:type="dxa"/>
          </w:tcPr>
          <w:p w:rsidR="0008641D" w:rsidRPr="00954C27" w:rsidRDefault="0008641D" w:rsidP="00437F60">
            <w:pPr>
              <w:widowControl/>
              <w:autoSpaceDE/>
              <w:autoSpaceDN/>
              <w:spacing w:line="360" w:lineRule="auto"/>
              <w:ind w:left="119"/>
              <w:contextualSpacing/>
              <w:jc w:val="both"/>
              <w:rPr>
                <w:rFonts w:eastAsiaTheme="minorEastAsia"/>
                <w:bCs/>
                <w:sz w:val="24"/>
                <w:szCs w:val="24"/>
                <w:lang w:eastAsia="en-IN" w:bidi="gu-IN"/>
              </w:rPr>
            </w:pPr>
            <w:r w:rsidRPr="00A05F65">
              <w:rPr>
                <w:rFonts w:eastAsiaTheme="minorEastAsia"/>
                <w:bCs/>
                <w:sz w:val="24"/>
                <w:szCs w:val="24"/>
                <w:lang w:eastAsia="en-IN" w:bidi="gu-IN"/>
              </w:rPr>
              <w:t xml:space="preserve">Derive the relation </w:t>
            </w:r>
            <m:oMath>
              <m:r>
                <w:rPr>
                  <w:rFonts w:ascii="Cambria Math" w:eastAsiaTheme="minorEastAsia"/>
                  <w:sz w:val="26"/>
                  <w:szCs w:val="26"/>
                  <w:lang w:eastAsia="en-IN" w:bidi="gu-IN"/>
                </w:rPr>
                <m:t xml:space="preserve">  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sz w:val="26"/>
                      <w:szCs w:val="26"/>
                      <w:lang w:eastAsia="en-IN" w:bidi="gu-IN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sz w:val="26"/>
                          <w:szCs w:val="26"/>
                          <w:lang w:eastAsia="en-IN" w:bidi="gu-IN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  <w:lang w:eastAsia="en-IN" w:bidi="gu-IN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  <w:lang w:eastAsia="en-IN" w:bidi="gu-IN"/>
                        </w:rPr>
                        <m:t>b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  <w:sz w:val="26"/>
                      <w:szCs w:val="26"/>
                      <w:lang w:eastAsia="en-IN" w:bidi="gu-IN"/>
                    </w:rPr>
                    <m:t>y</m:t>
                  </m:r>
                </m:den>
              </m:f>
              <m:r>
                <w:rPr>
                  <w:rFonts w:ascii="Cambria Math" w:eastAsiaTheme="minorEastAsia"/>
                  <w:sz w:val="26"/>
                  <w:szCs w:val="26"/>
                  <w:lang w:eastAsia="en-IN" w:bidi="gu-I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sz w:val="26"/>
                      <w:szCs w:val="26"/>
                      <w:lang w:eastAsia="en-IN" w:bidi="gu-IN"/>
                    </w:rPr>
                  </m:ctrlPr>
                </m:fPr>
                <m:num>
                  <m:r>
                    <w:rPr>
                      <w:rFonts w:ascii="Cambria Math" w:eastAsiaTheme="minorEastAsia"/>
                      <w:sz w:val="26"/>
                      <w:szCs w:val="26"/>
                      <w:lang w:eastAsia="en-IN" w:bidi="gu-IN"/>
                    </w:rPr>
                    <m:t>M</m:t>
                  </m:r>
                </m:num>
                <m:den>
                  <m:r>
                    <w:rPr>
                      <w:rFonts w:ascii="Cambria Math" w:eastAsiaTheme="minorEastAsia"/>
                      <w:sz w:val="26"/>
                      <w:szCs w:val="26"/>
                      <w:lang w:eastAsia="en-IN" w:bidi="gu-IN"/>
                    </w:rPr>
                    <m:t>I</m:t>
                  </m:r>
                </m:den>
              </m:f>
              <m:r>
                <w:rPr>
                  <w:rFonts w:ascii="Cambria Math" w:eastAsiaTheme="minorEastAsia"/>
                  <w:sz w:val="26"/>
                  <w:szCs w:val="26"/>
                  <w:lang w:eastAsia="en-IN" w:bidi="gu-I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sz w:val="26"/>
                      <w:szCs w:val="26"/>
                      <w:lang w:eastAsia="en-IN" w:bidi="gu-IN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  <w:szCs w:val="26"/>
                      <w:lang w:eastAsia="en-IN" w:bidi="gu-IN"/>
                    </w:rPr>
                    <m:t>E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6"/>
                      <w:szCs w:val="26"/>
                      <w:lang w:eastAsia="en-IN" w:bidi="gu-IN"/>
                    </w:rPr>
                    <m:t>R</m:t>
                  </m:r>
                </m:den>
              </m:f>
            </m:oMath>
            <w:r w:rsidRPr="00A05F65">
              <w:rPr>
                <w:rFonts w:eastAsiaTheme="minorEastAsia"/>
                <w:bCs/>
                <w:sz w:val="24"/>
                <w:szCs w:val="24"/>
                <w:lang w:eastAsia="en-IN" w:bidi="gu-IN"/>
              </w:rPr>
              <w:t xml:space="preserve"> with usual notations.</w:t>
            </w:r>
          </w:p>
        </w:tc>
        <w:tc>
          <w:tcPr>
            <w:tcW w:w="567" w:type="dxa"/>
          </w:tcPr>
          <w:p w:rsidR="0008641D" w:rsidRPr="007228B6" w:rsidRDefault="0008641D" w:rsidP="00437F60">
            <w:pPr>
              <w:pStyle w:val="TableParagraph"/>
              <w:spacing w:line="251" w:lineRule="exact"/>
              <w:ind w:left="123"/>
              <w:jc w:val="center"/>
              <w:rPr>
                <w:b/>
                <w:sz w:val="24"/>
                <w:szCs w:val="24"/>
              </w:rPr>
            </w:pPr>
            <w:r w:rsidRPr="007228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8641D" w:rsidRPr="00B3325E" w:rsidRDefault="0008641D" w:rsidP="00437F60">
            <w:pPr>
              <w:pStyle w:val="TableParagraph"/>
              <w:spacing w:line="251" w:lineRule="exact"/>
              <w:ind w:right="95"/>
              <w:jc w:val="right"/>
              <w:rPr>
                <w:b/>
                <w:sz w:val="16"/>
                <w:szCs w:val="16"/>
              </w:rPr>
            </w:pPr>
            <w:r w:rsidRPr="00B3325E">
              <w:rPr>
                <w:b/>
                <w:sz w:val="16"/>
                <w:szCs w:val="16"/>
              </w:rPr>
              <w:t>CO1</w:t>
            </w:r>
          </w:p>
        </w:tc>
        <w:tc>
          <w:tcPr>
            <w:tcW w:w="567" w:type="dxa"/>
          </w:tcPr>
          <w:p w:rsidR="0008641D" w:rsidRDefault="0008641D" w:rsidP="00437F60">
            <w:pPr>
              <w:pStyle w:val="TableParagraph"/>
              <w:spacing w:line="251" w:lineRule="exact"/>
              <w:ind w:right="97"/>
              <w:jc w:val="right"/>
              <w:rPr>
                <w:b/>
              </w:rPr>
            </w:pPr>
            <w:r>
              <w:rPr>
                <w:b/>
              </w:rPr>
              <w:t>U</w:t>
            </w:r>
          </w:p>
        </w:tc>
      </w:tr>
      <w:tr w:rsidR="0008641D" w:rsidTr="00B3325E">
        <w:trPr>
          <w:trHeight w:val="580"/>
        </w:trPr>
        <w:tc>
          <w:tcPr>
            <w:tcW w:w="851" w:type="dxa"/>
          </w:tcPr>
          <w:p w:rsidR="0008641D" w:rsidRDefault="0008641D" w:rsidP="00437F6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 xml:space="preserve">Q.3 </w:t>
            </w:r>
          </w:p>
        </w:tc>
        <w:tc>
          <w:tcPr>
            <w:tcW w:w="7371" w:type="dxa"/>
          </w:tcPr>
          <w:p w:rsidR="0008641D" w:rsidRPr="00954C27" w:rsidRDefault="0008641D" w:rsidP="00122E9F">
            <w:pPr>
              <w:widowControl/>
              <w:adjustRightInd w:val="0"/>
              <w:ind w:left="83"/>
              <w:rPr>
                <w:sz w:val="24"/>
                <w:szCs w:val="24"/>
              </w:rPr>
            </w:pPr>
            <w:r w:rsidRPr="004A634A">
              <w:rPr>
                <w:rFonts w:eastAsiaTheme="minorEastAsia"/>
                <w:bCs/>
                <w:sz w:val="24"/>
                <w:szCs w:val="24"/>
                <w:lang w:eastAsia="en-IN" w:bidi="gu-IN"/>
              </w:rPr>
              <w:t xml:space="preserve">Design a knuckle joint to transmit 150 </w:t>
            </w:r>
            <w:proofErr w:type="spellStart"/>
            <w:r w:rsidRPr="004A634A">
              <w:rPr>
                <w:rFonts w:eastAsiaTheme="minorEastAsia"/>
                <w:bCs/>
                <w:sz w:val="24"/>
                <w:szCs w:val="24"/>
                <w:lang w:eastAsia="en-IN" w:bidi="gu-IN"/>
              </w:rPr>
              <w:t>kN.</w:t>
            </w:r>
            <w:proofErr w:type="spellEnd"/>
            <w:r w:rsidRPr="004A634A">
              <w:rPr>
                <w:rFonts w:eastAsiaTheme="minorEastAsia"/>
                <w:bCs/>
                <w:sz w:val="24"/>
                <w:szCs w:val="24"/>
                <w:lang w:eastAsia="en-IN" w:bidi="gu-IN"/>
              </w:rPr>
              <w:t xml:space="preserve"> The design stresses may be taken as</w:t>
            </w:r>
            <w:r>
              <w:rPr>
                <w:rFonts w:eastAsiaTheme="minorEastAsia"/>
                <w:bCs/>
                <w:sz w:val="24"/>
                <w:szCs w:val="24"/>
                <w:lang w:eastAsia="en-IN" w:bidi="gu-IN"/>
              </w:rPr>
              <w:t xml:space="preserve"> </w:t>
            </w:r>
            <w:r w:rsidRPr="004A634A">
              <w:rPr>
                <w:rFonts w:eastAsiaTheme="minorEastAsia"/>
                <w:bCs/>
                <w:sz w:val="24"/>
                <w:szCs w:val="24"/>
                <w:lang w:eastAsia="en-IN" w:bidi="gu-IN"/>
              </w:rPr>
              <w:t xml:space="preserve">75 </w:t>
            </w:r>
            <w:proofErr w:type="spellStart"/>
            <w:r w:rsidRPr="004A634A">
              <w:rPr>
                <w:rFonts w:eastAsiaTheme="minorEastAsia"/>
                <w:bCs/>
                <w:sz w:val="24"/>
                <w:szCs w:val="24"/>
                <w:lang w:eastAsia="en-IN" w:bidi="gu-IN"/>
              </w:rPr>
              <w:t>MPa</w:t>
            </w:r>
            <w:proofErr w:type="spellEnd"/>
            <w:r w:rsidRPr="004A634A">
              <w:rPr>
                <w:rFonts w:eastAsiaTheme="minorEastAsia"/>
                <w:bCs/>
                <w:sz w:val="24"/>
                <w:szCs w:val="24"/>
                <w:lang w:eastAsia="en-IN" w:bidi="gu-IN"/>
              </w:rPr>
              <w:t xml:space="preserve"> in tension, 60 </w:t>
            </w:r>
            <w:proofErr w:type="spellStart"/>
            <w:r w:rsidRPr="004A634A">
              <w:rPr>
                <w:rFonts w:eastAsiaTheme="minorEastAsia"/>
                <w:bCs/>
                <w:sz w:val="24"/>
                <w:szCs w:val="24"/>
                <w:lang w:eastAsia="en-IN" w:bidi="gu-IN"/>
              </w:rPr>
              <w:t>MPa</w:t>
            </w:r>
            <w:proofErr w:type="spellEnd"/>
            <w:r w:rsidRPr="004A634A">
              <w:rPr>
                <w:rFonts w:eastAsiaTheme="minorEastAsia"/>
                <w:bCs/>
                <w:sz w:val="24"/>
                <w:szCs w:val="24"/>
                <w:lang w:eastAsia="en-IN" w:bidi="gu-IN"/>
              </w:rPr>
              <w:t xml:space="preserve"> in shear and 150 </w:t>
            </w:r>
            <w:proofErr w:type="spellStart"/>
            <w:r w:rsidRPr="004A634A">
              <w:rPr>
                <w:rFonts w:eastAsiaTheme="minorEastAsia"/>
                <w:bCs/>
                <w:sz w:val="24"/>
                <w:szCs w:val="24"/>
                <w:lang w:eastAsia="en-IN" w:bidi="gu-IN"/>
              </w:rPr>
              <w:t>MPa</w:t>
            </w:r>
            <w:proofErr w:type="spellEnd"/>
            <w:r w:rsidRPr="004A634A">
              <w:rPr>
                <w:rFonts w:eastAsiaTheme="minorEastAsia"/>
                <w:bCs/>
                <w:sz w:val="24"/>
                <w:szCs w:val="24"/>
                <w:lang w:eastAsia="en-IN" w:bidi="gu-IN"/>
              </w:rPr>
              <w:t xml:space="preserve"> in compression.</w:t>
            </w:r>
          </w:p>
        </w:tc>
        <w:tc>
          <w:tcPr>
            <w:tcW w:w="567" w:type="dxa"/>
          </w:tcPr>
          <w:p w:rsidR="0008641D" w:rsidRPr="007228B6" w:rsidRDefault="0008641D" w:rsidP="00437F60">
            <w:pPr>
              <w:pStyle w:val="TableParagraph"/>
              <w:spacing w:before="1"/>
              <w:ind w:left="1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8641D" w:rsidRPr="00B3325E" w:rsidRDefault="0008641D" w:rsidP="00437F60">
            <w:pPr>
              <w:pStyle w:val="TableParagraph"/>
              <w:spacing w:before="1"/>
              <w:ind w:right="95"/>
              <w:jc w:val="right"/>
              <w:rPr>
                <w:b/>
                <w:sz w:val="16"/>
                <w:szCs w:val="16"/>
              </w:rPr>
            </w:pPr>
            <w:r w:rsidRPr="00B3325E">
              <w:rPr>
                <w:b/>
                <w:sz w:val="16"/>
                <w:szCs w:val="16"/>
              </w:rPr>
              <w:t>CO2 &amp; CO3</w:t>
            </w:r>
          </w:p>
        </w:tc>
        <w:tc>
          <w:tcPr>
            <w:tcW w:w="567" w:type="dxa"/>
          </w:tcPr>
          <w:p w:rsidR="0008641D" w:rsidRDefault="0091689A" w:rsidP="00437F60">
            <w:pPr>
              <w:pStyle w:val="TableParagraph"/>
              <w:spacing w:before="1"/>
              <w:ind w:right="97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08641D" w:rsidTr="00B3325E">
        <w:trPr>
          <w:trHeight w:val="60"/>
        </w:trPr>
        <w:tc>
          <w:tcPr>
            <w:tcW w:w="851" w:type="dxa"/>
          </w:tcPr>
          <w:p w:rsidR="0008641D" w:rsidRDefault="0008641D">
            <w:pPr>
              <w:pStyle w:val="TableParagraph"/>
              <w:spacing w:line="251" w:lineRule="exact"/>
              <w:ind w:left="107"/>
              <w:rPr>
                <w:b/>
              </w:rPr>
            </w:pPr>
          </w:p>
        </w:tc>
        <w:tc>
          <w:tcPr>
            <w:tcW w:w="7371" w:type="dxa"/>
          </w:tcPr>
          <w:p w:rsidR="0008641D" w:rsidRDefault="0008641D" w:rsidP="009E092A">
            <w:pPr>
              <w:pStyle w:val="TableParagraph"/>
              <w:ind w:left="107"/>
              <w:jc w:val="center"/>
            </w:pPr>
            <w:r w:rsidRPr="004B0ADE">
              <w:rPr>
                <w:b/>
              </w:rPr>
              <w:t>OR</w:t>
            </w:r>
          </w:p>
        </w:tc>
        <w:tc>
          <w:tcPr>
            <w:tcW w:w="567" w:type="dxa"/>
          </w:tcPr>
          <w:p w:rsidR="0008641D" w:rsidRDefault="0008641D">
            <w:pPr>
              <w:pStyle w:val="TableParagraph"/>
              <w:spacing w:line="251" w:lineRule="exact"/>
              <w:ind w:left="12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8641D" w:rsidRPr="00B3325E" w:rsidRDefault="0008641D">
            <w:pPr>
              <w:pStyle w:val="TableParagraph"/>
              <w:spacing w:line="251" w:lineRule="exact"/>
              <w:ind w:right="95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8641D" w:rsidRDefault="0008641D">
            <w:pPr>
              <w:pStyle w:val="TableParagraph"/>
              <w:spacing w:line="251" w:lineRule="exact"/>
              <w:ind w:right="97"/>
              <w:jc w:val="right"/>
              <w:rPr>
                <w:b/>
              </w:rPr>
            </w:pPr>
          </w:p>
        </w:tc>
      </w:tr>
      <w:tr w:rsidR="0008641D" w:rsidTr="00B3325E">
        <w:trPr>
          <w:trHeight w:val="388"/>
        </w:trPr>
        <w:tc>
          <w:tcPr>
            <w:tcW w:w="851" w:type="dxa"/>
          </w:tcPr>
          <w:p w:rsidR="0008641D" w:rsidRDefault="0008641D" w:rsidP="004A634A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Q.3</w:t>
            </w:r>
          </w:p>
        </w:tc>
        <w:tc>
          <w:tcPr>
            <w:tcW w:w="7371" w:type="dxa"/>
          </w:tcPr>
          <w:p w:rsidR="0008641D" w:rsidRDefault="0008641D" w:rsidP="0008641D">
            <w:pPr>
              <w:pStyle w:val="TableParagraph"/>
              <w:spacing w:before="37"/>
              <w:ind w:left="83"/>
              <w:jc w:val="both"/>
            </w:pPr>
            <w:r w:rsidRPr="00BE768F">
              <w:rPr>
                <w:sz w:val="24"/>
                <w:szCs w:val="24"/>
              </w:rPr>
              <w:t xml:space="preserve">The load on a bolt consists of an axial pull of 10 </w:t>
            </w:r>
            <w:proofErr w:type="spellStart"/>
            <w:r w:rsidRPr="00BE768F">
              <w:rPr>
                <w:sz w:val="24"/>
                <w:szCs w:val="24"/>
              </w:rPr>
              <w:t>kN</w:t>
            </w:r>
            <w:proofErr w:type="spellEnd"/>
            <w:r w:rsidRPr="00BE768F">
              <w:rPr>
                <w:sz w:val="24"/>
                <w:szCs w:val="24"/>
              </w:rPr>
              <w:t xml:space="preserve"> together with a transverse </w:t>
            </w:r>
            <w:proofErr w:type="spellStart"/>
            <w:r w:rsidRPr="00BE768F">
              <w:rPr>
                <w:sz w:val="24"/>
                <w:szCs w:val="24"/>
              </w:rPr>
              <w:t>shear</w:t>
            </w:r>
            <w:proofErr w:type="spellEnd"/>
            <w:r w:rsidRPr="00BE768F">
              <w:rPr>
                <w:sz w:val="24"/>
                <w:szCs w:val="24"/>
              </w:rPr>
              <w:t xml:space="preserve"> force of 5 </w:t>
            </w:r>
            <w:proofErr w:type="spellStart"/>
            <w:r w:rsidRPr="00BE768F">
              <w:rPr>
                <w:sz w:val="24"/>
                <w:szCs w:val="24"/>
              </w:rPr>
              <w:t>kN.</w:t>
            </w:r>
            <w:proofErr w:type="spellEnd"/>
            <w:r w:rsidRPr="00BE768F">
              <w:rPr>
                <w:sz w:val="24"/>
                <w:szCs w:val="24"/>
              </w:rPr>
              <w:t xml:space="preserve"> Find the diameter o</w:t>
            </w:r>
            <w:r>
              <w:rPr>
                <w:sz w:val="24"/>
                <w:szCs w:val="24"/>
              </w:rPr>
              <w:t xml:space="preserve">f bolt </w:t>
            </w:r>
            <w:r w:rsidRPr="00BE768F">
              <w:rPr>
                <w:sz w:val="24"/>
                <w:szCs w:val="24"/>
              </w:rPr>
              <w:t xml:space="preserve">required according to 1. Maximum principal stress theory; </w:t>
            </w:r>
            <w:r>
              <w:rPr>
                <w:sz w:val="24"/>
                <w:szCs w:val="24"/>
              </w:rPr>
              <w:t xml:space="preserve">   2.</w:t>
            </w:r>
            <w:r w:rsidRPr="00BE768F">
              <w:rPr>
                <w:sz w:val="24"/>
                <w:szCs w:val="24"/>
              </w:rPr>
              <w:t>Maximum shear stress theory; 3. Maximum principal</w:t>
            </w:r>
            <w:r>
              <w:rPr>
                <w:sz w:val="24"/>
                <w:szCs w:val="24"/>
              </w:rPr>
              <w:t xml:space="preserve"> </w:t>
            </w:r>
            <w:r w:rsidRPr="00BE768F">
              <w:rPr>
                <w:sz w:val="24"/>
                <w:szCs w:val="24"/>
              </w:rPr>
              <w:t>strain theory; 4. Maximum strain energy theory</w:t>
            </w:r>
          </w:p>
        </w:tc>
        <w:tc>
          <w:tcPr>
            <w:tcW w:w="567" w:type="dxa"/>
          </w:tcPr>
          <w:p w:rsidR="0008641D" w:rsidRPr="007228B6" w:rsidRDefault="0008641D" w:rsidP="003A4F9E">
            <w:pPr>
              <w:pStyle w:val="TableParagraph"/>
              <w:spacing w:before="1"/>
              <w:ind w:left="1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8641D" w:rsidRPr="00B3325E" w:rsidRDefault="0008641D" w:rsidP="003A4F9E">
            <w:pPr>
              <w:pStyle w:val="TableParagraph"/>
              <w:spacing w:before="1"/>
              <w:ind w:right="95"/>
              <w:jc w:val="right"/>
              <w:rPr>
                <w:b/>
                <w:sz w:val="16"/>
                <w:szCs w:val="16"/>
              </w:rPr>
            </w:pPr>
            <w:r w:rsidRPr="00B3325E">
              <w:rPr>
                <w:b/>
                <w:sz w:val="16"/>
                <w:szCs w:val="16"/>
              </w:rPr>
              <w:t>CO2 &amp; CO3</w:t>
            </w:r>
          </w:p>
        </w:tc>
        <w:tc>
          <w:tcPr>
            <w:tcW w:w="567" w:type="dxa"/>
          </w:tcPr>
          <w:p w:rsidR="0008641D" w:rsidRDefault="0008641D" w:rsidP="003A4F9E">
            <w:pPr>
              <w:pStyle w:val="TableParagraph"/>
              <w:spacing w:before="1"/>
              <w:ind w:right="97"/>
              <w:jc w:val="right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08641D" w:rsidTr="00B3325E">
        <w:trPr>
          <w:trHeight w:val="402"/>
        </w:trPr>
        <w:tc>
          <w:tcPr>
            <w:tcW w:w="851" w:type="dxa"/>
          </w:tcPr>
          <w:p w:rsidR="0008641D" w:rsidRDefault="0008641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Q.4 (a)</w:t>
            </w:r>
          </w:p>
        </w:tc>
        <w:tc>
          <w:tcPr>
            <w:tcW w:w="7371" w:type="dxa"/>
          </w:tcPr>
          <w:p w:rsidR="0008641D" w:rsidRDefault="0008641D" w:rsidP="00AC0246">
            <w:pPr>
              <w:widowControl/>
              <w:adjustRightInd w:val="0"/>
              <w:ind w:left="83"/>
            </w:pPr>
            <w:r w:rsidRPr="00382066">
              <w:rPr>
                <w:rFonts w:eastAsiaTheme="minorEastAsia"/>
                <w:bCs/>
                <w:sz w:val="24"/>
                <w:szCs w:val="24"/>
                <w:lang w:eastAsia="en-IN" w:bidi="gu-IN"/>
              </w:rPr>
              <w:t>Define equivalent twisting moment and equivalent bending moment. State when these two terms are</w:t>
            </w:r>
            <w:r>
              <w:rPr>
                <w:rFonts w:eastAsiaTheme="minorEastAsia"/>
                <w:bCs/>
                <w:sz w:val="24"/>
                <w:szCs w:val="24"/>
                <w:lang w:eastAsia="en-IN" w:bidi="gu-IN"/>
              </w:rPr>
              <w:t xml:space="preserve"> </w:t>
            </w:r>
            <w:r w:rsidRPr="00382066">
              <w:rPr>
                <w:rFonts w:eastAsiaTheme="minorEastAsia"/>
                <w:bCs/>
                <w:sz w:val="24"/>
                <w:szCs w:val="24"/>
                <w:lang w:eastAsia="en-IN" w:bidi="gu-IN"/>
              </w:rPr>
              <w:t>used in design of shafts.</w:t>
            </w:r>
          </w:p>
        </w:tc>
        <w:tc>
          <w:tcPr>
            <w:tcW w:w="567" w:type="dxa"/>
          </w:tcPr>
          <w:p w:rsidR="0008641D" w:rsidRDefault="0008641D">
            <w:pPr>
              <w:pStyle w:val="TableParagraph"/>
              <w:spacing w:line="251" w:lineRule="exact"/>
              <w:ind w:left="12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:rsidR="0008641D" w:rsidRDefault="0008641D" w:rsidP="004B0ADE">
            <w:pPr>
              <w:pStyle w:val="TableParagraph"/>
              <w:spacing w:line="251" w:lineRule="exact"/>
              <w:ind w:right="95"/>
              <w:jc w:val="right"/>
              <w:rPr>
                <w:b/>
                <w:sz w:val="16"/>
                <w:szCs w:val="16"/>
              </w:rPr>
            </w:pPr>
            <w:r w:rsidRPr="00B3325E">
              <w:rPr>
                <w:b/>
                <w:sz w:val="16"/>
                <w:szCs w:val="16"/>
              </w:rPr>
              <w:t>CO2 &amp; CO3</w:t>
            </w:r>
          </w:p>
          <w:p w:rsidR="00056BE5" w:rsidRPr="00B3325E" w:rsidRDefault="00056BE5" w:rsidP="004B0ADE">
            <w:pPr>
              <w:pStyle w:val="TableParagraph"/>
              <w:spacing w:line="251" w:lineRule="exact"/>
              <w:ind w:right="95"/>
              <w:jc w:val="right"/>
              <w:rPr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:rsidR="0008641D" w:rsidRDefault="0008641D">
            <w:pPr>
              <w:pStyle w:val="TableParagraph"/>
              <w:spacing w:line="251" w:lineRule="exact"/>
              <w:ind w:right="97"/>
              <w:jc w:val="right"/>
              <w:rPr>
                <w:b/>
              </w:rPr>
            </w:pPr>
            <w:r>
              <w:rPr>
                <w:b/>
              </w:rPr>
              <w:t>U</w:t>
            </w:r>
          </w:p>
        </w:tc>
      </w:tr>
      <w:tr w:rsidR="0008641D" w:rsidTr="00B3325E">
        <w:trPr>
          <w:trHeight w:val="402"/>
        </w:trPr>
        <w:tc>
          <w:tcPr>
            <w:tcW w:w="851" w:type="dxa"/>
          </w:tcPr>
          <w:p w:rsidR="0008641D" w:rsidRDefault="0008641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7371" w:type="dxa"/>
          </w:tcPr>
          <w:p w:rsidR="0008641D" w:rsidRPr="00382066" w:rsidRDefault="0008641D" w:rsidP="00AC0246">
            <w:pPr>
              <w:widowControl/>
              <w:adjustRightInd w:val="0"/>
              <w:ind w:left="83"/>
              <w:rPr>
                <w:rFonts w:eastAsiaTheme="minorEastAsia"/>
                <w:bCs/>
                <w:sz w:val="24"/>
                <w:szCs w:val="24"/>
                <w:lang w:eastAsia="en-IN" w:bidi="gu-IN"/>
              </w:rPr>
            </w:pPr>
            <w:r w:rsidRPr="00382066">
              <w:rPr>
                <w:rFonts w:eastAsiaTheme="minorEastAsia"/>
                <w:bCs/>
                <w:sz w:val="24"/>
                <w:szCs w:val="24"/>
                <w:lang w:eastAsia="en-IN" w:bidi="gu-IN"/>
              </w:rPr>
              <w:t xml:space="preserve">A line shaft rotating at 200 </w:t>
            </w:r>
            <w:proofErr w:type="spellStart"/>
            <w:r w:rsidRPr="00382066">
              <w:rPr>
                <w:rFonts w:eastAsiaTheme="minorEastAsia"/>
                <w:bCs/>
                <w:sz w:val="24"/>
                <w:szCs w:val="24"/>
                <w:lang w:eastAsia="en-IN" w:bidi="gu-IN"/>
              </w:rPr>
              <w:t>r.p.m</w:t>
            </w:r>
            <w:proofErr w:type="spellEnd"/>
            <w:r w:rsidRPr="00382066">
              <w:rPr>
                <w:rFonts w:eastAsiaTheme="minorEastAsia"/>
                <w:bCs/>
                <w:sz w:val="24"/>
                <w:szCs w:val="24"/>
                <w:lang w:eastAsia="en-IN" w:bidi="gu-IN"/>
              </w:rPr>
              <w:t>. is to transmit 20 kW. The shaft may be assumed</w:t>
            </w:r>
            <w:r>
              <w:rPr>
                <w:rFonts w:eastAsiaTheme="minorEastAsia"/>
                <w:bCs/>
                <w:sz w:val="24"/>
                <w:szCs w:val="24"/>
                <w:lang w:eastAsia="en-IN" w:bidi="gu-IN"/>
              </w:rPr>
              <w:t xml:space="preserve"> </w:t>
            </w:r>
            <w:r w:rsidRPr="00382066">
              <w:rPr>
                <w:rFonts w:eastAsiaTheme="minorEastAsia"/>
                <w:bCs/>
                <w:sz w:val="24"/>
                <w:szCs w:val="24"/>
                <w:lang w:eastAsia="en-IN" w:bidi="gu-IN"/>
              </w:rPr>
              <w:t>to be made of mild steel with an allowable</w:t>
            </w:r>
            <w:r>
              <w:rPr>
                <w:rFonts w:eastAsiaTheme="minorEastAsia"/>
                <w:bCs/>
                <w:sz w:val="24"/>
                <w:szCs w:val="24"/>
                <w:lang w:eastAsia="en-IN" w:bidi="gu-IN"/>
              </w:rPr>
              <w:t xml:space="preserve"> </w:t>
            </w:r>
            <w:r w:rsidRPr="00382066">
              <w:rPr>
                <w:rFonts w:eastAsiaTheme="minorEastAsia"/>
                <w:bCs/>
                <w:sz w:val="24"/>
                <w:szCs w:val="24"/>
                <w:lang w:eastAsia="en-IN" w:bidi="gu-IN"/>
              </w:rPr>
              <w:t xml:space="preserve">shear stress of 42 </w:t>
            </w:r>
            <w:proofErr w:type="spellStart"/>
            <w:r w:rsidRPr="00382066">
              <w:rPr>
                <w:rFonts w:eastAsiaTheme="minorEastAsia"/>
                <w:bCs/>
                <w:sz w:val="24"/>
                <w:szCs w:val="24"/>
                <w:lang w:eastAsia="en-IN" w:bidi="gu-IN"/>
              </w:rPr>
              <w:t>MPa</w:t>
            </w:r>
            <w:proofErr w:type="spellEnd"/>
            <w:r w:rsidRPr="00382066">
              <w:rPr>
                <w:rFonts w:eastAsiaTheme="minorEastAsia"/>
                <w:bCs/>
                <w:sz w:val="24"/>
                <w:szCs w:val="24"/>
                <w:lang w:eastAsia="en-IN" w:bidi="gu-IN"/>
              </w:rPr>
              <w:t>. Determine the diameter of the</w:t>
            </w:r>
            <w:r>
              <w:rPr>
                <w:rFonts w:eastAsiaTheme="minorEastAsia"/>
                <w:bCs/>
                <w:sz w:val="24"/>
                <w:szCs w:val="24"/>
                <w:lang w:eastAsia="en-IN" w:bidi="gu-IN"/>
              </w:rPr>
              <w:t xml:space="preserve"> </w:t>
            </w:r>
            <w:r w:rsidRPr="00382066">
              <w:rPr>
                <w:rFonts w:eastAsiaTheme="minorEastAsia"/>
                <w:bCs/>
                <w:sz w:val="24"/>
                <w:szCs w:val="24"/>
                <w:lang w:eastAsia="en-IN" w:bidi="gu-IN"/>
              </w:rPr>
              <w:t>shaft, neglecting the bending moment on the shaft.</w:t>
            </w:r>
          </w:p>
        </w:tc>
        <w:tc>
          <w:tcPr>
            <w:tcW w:w="567" w:type="dxa"/>
          </w:tcPr>
          <w:p w:rsidR="0008641D" w:rsidRDefault="0008641D" w:rsidP="003A4F9E">
            <w:pPr>
              <w:pStyle w:val="TableParagraph"/>
              <w:spacing w:line="251" w:lineRule="exact"/>
              <w:ind w:left="12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</w:tcPr>
          <w:p w:rsidR="0008641D" w:rsidRPr="00B3325E" w:rsidRDefault="0008641D" w:rsidP="003A4F9E">
            <w:pPr>
              <w:pStyle w:val="TableParagraph"/>
              <w:spacing w:line="251" w:lineRule="exact"/>
              <w:ind w:right="95"/>
              <w:jc w:val="right"/>
              <w:rPr>
                <w:b/>
                <w:sz w:val="16"/>
                <w:szCs w:val="16"/>
              </w:rPr>
            </w:pPr>
            <w:r w:rsidRPr="00B3325E">
              <w:rPr>
                <w:b/>
                <w:sz w:val="16"/>
                <w:szCs w:val="16"/>
              </w:rPr>
              <w:t>CO2 &amp; CO3</w:t>
            </w:r>
          </w:p>
        </w:tc>
        <w:tc>
          <w:tcPr>
            <w:tcW w:w="567" w:type="dxa"/>
          </w:tcPr>
          <w:p w:rsidR="0008641D" w:rsidRDefault="0008641D" w:rsidP="003A4F9E">
            <w:pPr>
              <w:pStyle w:val="TableParagraph"/>
              <w:spacing w:line="251" w:lineRule="exact"/>
              <w:ind w:right="97"/>
              <w:jc w:val="right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08641D" w:rsidTr="00B3325E">
        <w:trPr>
          <w:trHeight w:val="60"/>
        </w:trPr>
        <w:tc>
          <w:tcPr>
            <w:tcW w:w="851" w:type="dxa"/>
          </w:tcPr>
          <w:p w:rsidR="0008641D" w:rsidRDefault="0008641D">
            <w:pPr>
              <w:pStyle w:val="TableParagraph"/>
              <w:spacing w:line="251" w:lineRule="exact"/>
              <w:ind w:left="107"/>
              <w:rPr>
                <w:b/>
              </w:rPr>
            </w:pPr>
          </w:p>
        </w:tc>
        <w:tc>
          <w:tcPr>
            <w:tcW w:w="7371" w:type="dxa"/>
          </w:tcPr>
          <w:p w:rsidR="0008641D" w:rsidRPr="00382066" w:rsidRDefault="0008641D" w:rsidP="00BE768F">
            <w:pPr>
              <w:widowControl/>
              <w:adjustRightInd w:val="0"/>
              <w:jc w:val="center"/>
              <w:rPr>
                <w:rFonts w:eastAsiaTheme="minorEastAsia"/>
                <w:bCs/>
                <w:sz w:val="24"/>
                <w:szCs w:val="24"/>
                <w:lang w:eastAsia="en-IN" w:bidi="gu-IN"/>
              </w:rPr>
            </w:pPr>
            <w:r w:rsidRPr="004B0ADE">
              <w:rPr>
                <w:b/>
              </w:rPr>
              <w:t>OR</w:t>
            </w:r>
          </w:p>
        </w:tc>
        <w:tc>
          <w:tcPr>
            <w:tcW w:w="567" w:type="dxa"/>
          </w:tcPr>
          <w:p w:rsidR="0008641D" w:rsidRDefault="0008641D">
            <w:pPr>
              <w:pStyle w:val="TableParagraph"/>
              <w:spacing w:line="251" w:lineRule="exact"/>
              <w:ind w:left="12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8641D" w:rsidRPr="00B3325E" w:rsidRDefault="0008641D" w:rsidP="004B0ADE">
            <w:pPr>
              <w:pStyle w:val="TableParagraph"/>
              <w:spacing w:line="251" w:lineRule="exact"/>
              <w:ind w:right="95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8641D" w:rsidRDefault="0008641D">
            <w:pPr>
              <w:pStyle w:val="TableParagraph"/>
              <w:spacing w:line="251" w:lineRule="exact"/>
              <w:ind w:right="97"/>
              <w:jc w:val="right"/>
              <w:rPr>
                <w:b/>
              </w:rPr>
            </w:pPr>
          </w:p>
        </w:tc>
      </w:tr>
      <w:tr w:rsidR="0008641D" w:rsidTr="00B3325E">
        <w:trPr>
          <w:trHeight w:val="402"/>
        </w:trPr>
        <w:tc>
          <w:tcPr>
            <w:tcW w:w="851" w:type="dxa"/>
          </w:tcPr>
          <w:p w:rsidR="0008641D" w:rsidRDefault="0008641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7371" w:type="dxa"/>
          </w:tcPr>
          <w:p w:rsidR="0008641D" w:rsidRPr="00382066" w:rsidRDefault="0008641D" w:rsidP="00AC0246">
            <w:pPr>
              <w:widowControl/>
              <w:adjustRightInd w:val="0"/>
              <w:ind w:left="83"/>
              <w:rPr>
                <w:rFonts w:eastAsiaTheme="minorEastAsia"/>
                <w:bCs/>
                <w:sz w:val="24"/>
                <w:szCs w:val="24"/>
                <w:lang w:eastAsia="en-IN" w:bidi="gu-IN"/>
              </w:rPr>
            </w:pPr>
            <w:r w:rsidRPr="00382066">
              <w:rPr>
                <w:rFonts w:eastAsiaTheme="minorEastAsia"/>
                <w:bCs/>
                <w:sz w:val="24"/>
                <w:szCs w:val="24"/>
                <w:lang w:eastAsia="en-IN" w:bidi="gu-IN"/>
              </w:rPr>
              <w:t xml:space="preserve">A solid shaft is transmitting 1 MW at 240 </w:t>
            </w:r>
            <w:proofErr w:type="spellStart"/>
            <w:r w:rsidRPr="00382066">
              <w:rPr>
                <w:rFonts w:eastAsiaTheme="minorEastAsia"/>
                <w:bCs/>
                <w:sz w:val="24"/>
                <w:szCs w:val="24"/>
                <w:lang w:eastAsia="en-IN" w:bidi="gu-IN"/>
              </w:rPr>
              <w:t>r.p.m</w:t>
            </w:r>
            <w:proofErr w:type="spellEnd"/>
            <w:r w:rsidRPr="00382066">
              <w:rPr>
                <w:rFonts w:eastAsiaTheme="minorEastAsia"/>
                <w:bCs/>
                <w:sz w:val="24"/>
                <w:szCs w:val="24"/>
                <w:lang w:eastAsia="en-IN" w:bidi="gu-IN"/>
              </w:rPr>
              <w:t>. Determine the diameter of the</w:t>
            </w:r>
            <w:r>
              <w:rPr>
                <w:rFonts w:eastAsiaTheme="minorEastAsia"/>
                <w:bCs/>
                <w:sz w:val="24"/>
                <w:szCs w:val="24"/>
                <w:lang w:eastAsia="en-IN" w:bidi="gu-IN"/>
              </w:rPr>
              <w:t xml:space="preserve"> </w:t>
            </w:r>
            <w:r w:rsidRPr="00382066">
              <w:rPr>
                <w:rFonts w:eastAsiaTheme="minorEastAsia"/>
                <w:bCs/>
                <w:sz w:val="24"/>
                <w:szCs w:val="24"/>
                <w:lang w:eastAsia="en-IN" w:bidi="gu-IN"/>
              </w:rPr>
              <w:t>shaft if the maximum torque transmitted exceeds the mean torque by 20%. Take the maximum allowable</w:t>
            </w:r>
          </w:p>
          <w:p w:rsidR="0008641D" w:rsidRPr="00382066" w:rsidRDefault="0008641D" w:rsidP="00AC0246">
            <w:pPr>
              <w:widowControl/>
              <w:adjustRightInd w:val="0"/>
              <w:ind w:left="83"/>
              <w:rPr>
                <w:rFonts w:eastAsiaTheme="minorEastAsia"/>
                <w:bCs/>
                <w:sz w:val="24"/>
                <w:szCs w:val="24"/>
                <w:lang w:eastAsia="en-IN" w:bidi="gu-IN"/>
              </w:rPr>
            </w:pPr>
            <w:proofErr w:type="gramStart"/>
            <w:r w:rsidRPr="00382066">
              <w:rPr>
                <w:rFonts w:eastAsiaTheme="minorEastAsia"/>
                <w:bCs/>
                <w:sz w:val="24"/>
                <w:szCs w:val="24"/>
                <w:lang w:eastAsia="en-IN" w:bidi="gu-IN"/>
              </w:rPr>
              <w:t>shear</w:t>
            </w:r>
            <w:proofErr w:type="gramEnd"/>
            <w:r w:rsidRPr="00382066">
              <w:rPr>
                <w:rFonts w:eastAsiaTheme="minorEastAsia"/>
                <w:bCs/>
                <w:sz w:val="24"/>
                <w:szCs w:val="24"/>
                <w:lang w:eastAsia="en-IN" w:bidi="gu-IN"/>
              </w:rPr>
              <w:t xml:space="preserve"> stress as 60 </w:t>
            </w:r>
            <w:proofErr w:type="spellStart"/>
            <w:r w:rsidRPr="00382066">
              <w:rPr>
                <w:rFonts w:eastAsiaTheme="minorEastAsia"/>
                <w:bCs/>
                <w:sz w:val="24"/>
                <w:szCs w:val="24"/>
                <w:lang w:eastAsia="en-IN" w:bidi="gu-IN"/>
              </w:rPr>
              <w:t>MPa</w:t>
            </w:r>
            <w:proofErr w:type="spellEnd"/>
            <w:r w:rsidRPr="00382066">
              <w:rPr>
                <w:rFonts w:eastAsiaTheme="minorEastAsia"/>
                <w:bCs/>
                <w:sz w:val="24"/>
                <w:szCs w:val="24"/>
                <w:lang w:eastAsia="en-IN" w:bidi="gu-IN"/>
              </w:rPr>
              <w:t>.</w:t>
            </w:r>
          </w:p>
        </w:tc>
        <w:tc>
          <w:tcPr>
            <w:tcW w:w="567" w:type="dxa"/>
          </w:tcPr>
          <w:p w:rsidR="0008641D" w:rsidRDefault="0008641D" w:rsidP="003A4F9E">
            <w:pPr>
              <w:pStyle w:val="TableParagraph"/>
              <w:spacing w:line="251" w:lineRule="exact"/>
              <w:ind w:left="12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</w:tcPr>
          <w:p w:rsidR="0008641D" w:rsidRPr="00B3325E" w:rsidRDefault="0008641D" w:rsidP="003A4F9E">
            <w:pPr>
              <w:pStyle w:val="TableParagraph"/>
              <w:spacing w:line="251" w:lineRule="exact"/>
              <w:ind w:right="95"/>
              <w:jc w:val="right"/>
              <w:rPr>
                <w:b/>
                <w:sz w:val="16"/>
                <w:szCs w:val="16"/>
              </w:rPr>
            </w:pPr>
            <w:r w:rsidRPr="00B3325E">
              <w:rPr>
                <w:b/>
                <w:sz w:val="16"/>
                <w:szCs w:val="16"/>
              </w:rPr>
              <w:t>CO2 &amp; CO3</w:t>
            </w:r>
          </w:p>
        </w:tc>
        <w:tc>
          <w:tcPr>
            <w:tcW w:w="567" w:type="dxa"/>
          </w:tcPr>
          <w:p w:rsidR="0008641D" w:rsidRDefault="0008641D" w:rsidP="003A4F9E">
            <w:pPr>
              <w:pStyle w:val="TableParagraph"/>
              <w:spacing w:line="251" w:lineRule="exact"/>
              <w:ind w:right="97"/>
              <w:jc w:val="right"/>
              <w:rPr>
                <w:b/>
              </w:rPr>
            </w:pPr>
            <w:r>
              <w:rPr>
                <w:b/>
              </w:rPr>
              <w:t>A</w:t>
            </w:r>
          </w:p>
        </w:tc>
      </w:tr>
    </w:tbl>
    <w:p w:rsidR="006A596B" w:rsidRDefault="00B3325E">
      <w:pPr>
        <w:spacing w:before="91"/>
        <w:ind w:left="3195"/>
      </w:pPr>
      <w:r>
        <w:t>***ALL THE BEST***</w:t>
      </w:r>
    </w:p>
    <w:sectPr w:rsidR="006A596B" w:rsidSect="00B3325E">
      <w:pgSz w:w="11910" w:h="16840"/>
      <w:pgMar w:top="851" w:right="4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56F34"/>
    <w:multiLevelType w:val="hybridMultilevel"/>
    <w:tmpl w:val="BB48496C"/>
    <w:lvl w:ilvl="0" w:tplc="0409000F">
      <w:start w:val="1"/>
      <w:numFmt w:val="decimal"/>
      <w:lvlText w:val="%1."/>
      <w:lvlJc w:val="left"/>
      <w:pPr>
        <w:ind w:left="827" w:hanging="360"/>
      </w:p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A596B"/>
    <w:rsid w:val="00056BE5"/>
    <w:rsid w:val="0008641D"/>
    <w:rsid w:val="00122E9F"/>
    <w:rsid w:val="00214084"/>
    <w:rsid w:val="00382066"/>
    <w:rsid w:val="003B4B03"/>
    <w:rsid w:val="004A634A"/>
    <w:rsid w:val="004B0ADE"/>
    <w:rsid w:val="005211C7"/>
    <w:rsid w:val="00545F99"/>
    <w:rsid w:val="006A596B"/>
    <w:rsid w:val="008B7AB8"/>
    <w:rsid w:val="0091689A"/>
    <w:rsid w:val="00930B8B"/>
    <w:rsid w:val="009E092A"/>
    <w:rsid w:val="00AC0246"/>
    <w:rsid w:val="00AC750A"/>
    <w:rsid w:val="00B3325E"/>
    <w:rsid w:val="00B73341"/>
    <w:rsid w:val="00BE768F"/>
    <w:rsid w:val="00C551B9"/>
    <w:rsid w:val="00F5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3"/>
      <w:szCs w:val="23"/>
    </w:rPr>
  </w:style>
  <w:style w:type="paragraph" w:styleId="Title">
    <w:name w:val="Title"/>
    <w:basedOn w:val="Normal"/>
    <w:uiPriority w:val="1"/>
    <w:qFormat/>
    <w:pPr>
      <w:ind w:left="273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B7A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AB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3"/>
      <w:szCs w:val="23"/>
    </w:rPr>
  </w:style>
  <w:style w:type="paragraph" w:styleId="Title">
    <w:name w:val="Title"/>
    <w:basedOn w:val="Normal"/>
    <w:uiPriority w:val="1"/>
    <w:qFormat/>
    <w:pPr>
      <w:ind w:left="273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B7A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A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Mech7</dc:creator>
  <cp:lastModifiedBy>GANESHA</cp:lastModifiedBy>
  <cp:revision>7</cp:revision>
  <cp:lastPrinted>2023-05-06T10:33:00Z</cp:lastPrinted>
  <dcterms:created xsi:type="dcterms:W3CDTF">2023-05-06T10:07:00Z</dcterms:created>
  <dcterms:modified xsi:type="dcterms:W3CDTF">2023-05-06T10:49:00Z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2023-05-06T00:00:00Z</vt:filetime>
  </property>
</Properties>
</file>